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5" w:rsidRDefault="00A07925" w:rsidP="00A07925">
      <w:pPr>
        <w:pStyle w:val="ConsPlusNormal"/>
        <w:jc w:val="center"/>
        <w:outlineLvl w:val="1"/>
      </w:pPr>
      <w:r>
        <w:t>Форма 2.7. Информация об основных</w:t>
      </w:r>
    </w:p>
    <w:p w:rsidR="00A07925" w:rsidRDefault="00A07925" w:rsidP="00A07925">
      <w:pPr>
        <w:pStyle w:val="ConsPlusNormal"/>
        <w:jc w:val="center"/>
      </w:pPr>
      <w:r>
        <w:t>показателях финансово-хозяйственной деятельности</w:t>
      </w:r>
    </w:p>
    <w:p w:rsidR="00A07925" w:rsidRDefault="00A07925" w:rsidP="00A07925">
      <w:pPr>
        <w:pStyle w:val="ConsPlusNormal"/>
        <w:jc w:val="center"/>
      </w:pPr>
      <w:r>
        <w:t>регулируемой организации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организаций   для    последующей    подачи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расходы  на  оплату  труда  и   отчисления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нужды   административно-управленческого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общепроизводственные  расходы,  в   том   числе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12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объемах товаров и услуг, их  стоимости  и  способах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1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оказываемые  по  договорам   с   организациями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1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регулируемым видам деятельности  в  соответствии  с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основами ценообразования в  сфере  водоснабжения 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водоотведения,     утвержденными     постановлением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 Федерации  от  13.05.2013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 406   (Официальный    интернет-портал   правовой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1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3) Чистая прибыль, полученная от регулируемого вида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 по  регулируемому  виду  деятельности  (тыс.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1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747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деятельности  которой  превышает   80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  Объем   воды,   пропущенной   через   очистные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определенном по приборам учета  и  расчетным  путем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(тыс. кВт·ч или тыс. куб. метров)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хозяйственно-бытовые) нужды (процент объема отпуска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(по  объему  перекачки)  по  отношению  к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1"/>
      </w:pPr>
      <w:bookmarkStart w:id="1" w:name="Par783"/>
      <w:bookmarkEnd w:id="1"/>
      <w:r>
        <w:t>Форма 2.8. Информация об основных потребительских</w:t>
      </w:r>
    </w:p>
    <w:p w:rsidR="00A07925" w:rsidRDefault="00A07925" w:rsidP="00A07925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A07925" w:rsidRDefault="00A07925" w:rsidP="00A07925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A07925" w:rsidRDefault="00A07925" w:rsidP="00A07925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воды по графику с указанием  срока  действия  таких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Общее количестве проведенных проб качества  воды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несоответствие  холодной  воды  санитарным   нормам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(предельно допустимой концентрации),  по  следующим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количества заключенных договоров  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Средняя продолжительности рассмотрения заявлений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</w:t>
            </w: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1"/>
      </w:pPr>
      <w:bookmarkStart w:id="2" w:name="Par838"/>
      <w:bookmarkEnd w:id="2"/>
      <w:r>
        <w:t>Форма 2.9. Информация об инвестиционных программах</w:t>
      </w:r>
    </w:p>
    <w:p w:rsidR="00A07925" w:rsidRDefault="00A07925" w:rsidP="00A07925">
      <w:pPr>
        <w:pStyle w:val="ConsPlusNormal"/>
        <w:jc w:val="center"/>
      </w:pPr>
      <w:r>
        <w:t>и отчетах об их реализации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07925" w:rsidTr="0037575D">
        <w:trPr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  утвердившего  инвестиционную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3" w:name="Par859"/>
      <w:bookmarkEnd w:id="3"/>
      <w:r>
        <w:t>Потребности в финансовых средствах, необходимых</w:t>
      </w:r>
    </w:p>
    <w:p w:rsidR="00A07925" w:rsidRDefault="00A07925" w:rsidP="00A07925">
      <w:pPr>
        <w:pStyle w:val="ConsPlusNormal"/>
        <w:jc w:val="center"/>
      </w:pPr>
      <w:r>
        <w:t>для реализации инвестиционной программы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5"/>
        <w:gridCol w:w="3042"/>
        <w:gridCol w:w="3042"/>
      </w:tblGrid>
      <w:tr w:rsidR="00A07925" w:rsidTr="0037575D">
        <w:trPr>
          <w:trHeight w:val="600"/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средствах на ____ год,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4" w:name="Par871"/>
      <w:bookmarkEnd w:id="4"/>
      <w:r>
        <w:t>Показатели эффективности реализации</w:t>
      </w:r>
    </w:p>
    <w:p w:rsidR="00A07925" w:rsidRDefault="00A07925" w:rsidP="00A07925">
      <w:pPr>
        <w:pStyle w:val="ConsPlusNormal"/>
        <w:jc w:val="center"/>
      </w:pPr>
      <w:r>
        <w:t>инвестиционной программы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6"/>
        <w:gridCol w:w="2223"/>
        <w:gridCol w:w="2223"/>
        <w:gridCol w:w="2574"/>
      </w:tblGrid>
      <w:tr w:rsidR="00A07925" w:rsidTr="0037575D">
        <w:trPr>
          <w:trHeight w:val="10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A07925" w:rsidTr="0037575D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5" w:name="Par884"/>
      <w:bookmarkEnd w:id="5"/>
      <w:r>
        <w:t>Информация об использовании инвестиционных средств</w:t>
      </w:r>
    </w:p>
    <w:p w:rsidR="00A07925" w:rsidRDefault="00A07925" w:rsidP="00A07925">
      <w:pPr>
        <w:pStyle w:val="ConsPlusNormal"/>
        <w:jc w:val="center"/>
      </w:pPr>
      <w:r>
        <w:t>за отчетный год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6"/>
        <w:gridCol w:w="2223"/>
        <w:gridCol w:w="2223"/>
        <w:gridCol w:w="2574"/>
      </w:tblGrid>
      <w:tr w:rsidR="00A07925" w:rsidTr="0037575D">
        <w:trPr>
          <w:trHeight w:val="12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использовании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за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A07925" w:rsidTr="0037575D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6" w:name="Par898"/>
      <w:bookmarkEnd w:id="6"/>
      <w:r>
        <w:t>Внесение изменений в инвестиционную программу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63"/>
        <w:gridCol w:w="4329"/>
      </w:tblGrid>
      <w:tr w:rsidR="00A07925" w:rsidTr="0037575D">
        <w:trPr>
          <w:trHeight w:val="400"/>
          <w:tblCellSpacing w:w="5" w:type="nil"/>
        </w:trPr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A07925" w:rsidTr="0037575D">
        <w:trPr>
          <w:tblCellSpacing w:w="5" w:type="nil"/>
        </w:trPr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1"/>
      </w:pPr>
      <w:r>
        <w:t>Форма 3.5. Информация об основных</w:t>
      </w:r>
    </w:p>
    <w:p w:rsidR="00A07925" w:rsidRDefault="00A07925" w:rsidP="00A07925">
      <w:pPr>
        <w:pStyle w:val="ConsPlusNormal"/>
        <w:jc w:val="center"/>
      </w:pPr>
      <w:r>
        <w:t>показателях финансово-хозяйственной деятельности</w:t>
      </w:r>
    </w:p>
    <w:p w:rsidR="00A07925" w:rsidRDefault="00A07925" w:rsidP="00A07925">
      <w:pPr>
        <w:pStyle w:val="ConsPlusNormal"/>
        <w:jc w:val="center"/>
      </w:pPr>
      <w:r>
        <w:t>регулируемой организации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оплату   услуг    по    приему,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транспортировке  и  очистке  сточных  вод   другими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8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расходы  на  оплату  труда  и   отчисления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нужды   административно-управленческого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е) расходы на амортизацию основных производственных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общепроизводственные  расходы,  в   том   числе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отнесенные к ним расходы на текущий  и  капитальный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12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объемах товаров и услуг, их  стоимости  и  способах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1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оказываемые  по  договорам   с   организациями   на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20 процентов  суммы  расходов  по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1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регулируемым видам деятельности  в  соответствии  с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основами ценообразования в  сфере  водоснабжения 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водоотведения,     утвержденными     постановлением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Федерации от 13  мая  2013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  406   (Официальный   интернет-портал   правовой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1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1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238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деятельности  которой  превышает   80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оказываемых услуг (тыс. куб. метров)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 Объем   сточных   вод,   принятых   от   других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Объем сточных вод,  пропущенных  через  очистные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1"/>
      </w:pPr>
      <w:bookmarkStart w:id="8" w:name="Par1260"/>
      <w:bookmarkEnd w:id="8"/>
      <w:r>
        <w:t>Форма 3.6. Информация об основных потребительских</w:t>
      </w:r>
    </w:p>
    <w:p w:rsidR="00A07925" w:rsidRDefault="00A07925" w:rsidP="00A07925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A07925" w:rsidRDefault="00A07925" w:rsidP="00A07925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│1) Показатели аварийности на канализационных  </w:t>
      </w:r>
      <w:proofErr w:type="spellStart"/>
      <w:r>
        <w:rPr>
          <w:rFonts w:ascii="Courier New" w:hAnsi="Courier New" w:cs="Courier New"/>
        </w:rPr>
        <w:t>сетях│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│и</w:t>
      </w:r>
      <w:proofErr w:type="spellEnd"/>
      <w:r>
        <w:rPr>
          <w:rFonts w:ascii="Courier New" w:hAnsi="Courier New" w:cs="Courier New"/>
        </w:rPr>
        <w:t xml:space="preserve"> количество засоров для самотечных  сетей  (</w:t>
      </w:r>
      <w:proofErr w:type="spellStart"/>
      <w:r>
        <w:rPr>
          <w:rFonts w:ascii="Courier New" w:hAnsi="Courier New" w:cs="Courier New"/>
        </w:rPr>
        <w:t>единиц│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│на</w:t>
      </w:r>
      <w:proofErr w:type="spellEnd"/>
      <w:r>
        <w:rPr>
          <w:rFonts w:ascii="Courier New" w:hAnsi="Courier New" w:cs="Courier New"/>
        </w:rPr>
        <w:t xml:space="preserve"> километр)  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│2) Общее  количество  проведенных  проб  на  </w:t>
      </w:r>
      <w:proofErr w:type="spellStart"/>
      <w:r>
        <w:rPr>
          <w:rFonts w:ascii="Courier New" w:hAnsi="Courier New" w:cs="Courier New"/>
        </w:rPr>
        <w:t>сбросе│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│очищенных</w:t>
      </w:r>
      <w:proofErr w:type="spellEnd"/>
      <w:r>
        <w:rPr>
          <w:rFonts w:ascii="Courier New" w:hAnsi="Courier New" w:cs="Courier New"/>
        </w:rPr>
        <w:t xml:space="preserve">  (частично  очищенных)  сточных  вод   </w:t>
      </w:r>
      <w:proofErr w:type="spellStart"/>
      <w:r>
        <w:rPr>
          <w:rFonts w:ascii="Courier New" w:hAnsi="Courier New" w:cs="Courier New"/>
        </w:rPr>
        <w:t>по│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│следующим</w:t>
      </w:r>
      <w:proofErr w:type="spellEnd"/>
      <w:r>
        <w:rPr>
          <w:rFonts w:ascii="Courier New" w:hAnsi="Courier New" w:cs="Courier New"/>
        </w:rPr>
        <w:t xml:space="preserve"> показателям: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 xml:space="preserve">) взвешенные вещества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 xml:space="preserve">) БПК5       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 xml:space="preserve">) аммоний-ион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│г</w:t>
      </w:r>
      <w:proofErr w:type="spellEnd"/>
      <w:r>
        <w:rPr>
          <w:rFonts w:ascii="Courier New" w:hAnsi="Courier New" w:cs="Courier New"/>
        </w:rPr>
        <w:t xml:space="preserve">) нитрит-анион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│д</w:t>
      </w:r>
      <w:proofErr w:type="spellEnd"/>
      <w:r>
        <w:rPr>
          <w:rFonts w:ascii="Courier New" w:hAnsi="Courier New" w:cs="Courier New"/>
        </w:rPr>
        <w:t xml:space="preserve">) фосфаты (по P)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│е</w:t>
      </w:r>
      <w:proofErr w:type="spellEnd"/>
      <w:r>
        <w:rPr>
          <w:rFonts w:ascii="Courier New" w:hAnsi="Courier New" w:cs="Courier New"/>
        </w:rPr>
        <w:t xml:space="preserve">) нефтепродукты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│ж</w:t>
      </w:r>
      <w:proofErr w:type="spellEnd"/>
      <w:r>
        <w:rPr>
          <w:rFonts w:ascii="Courier New" w:hAnsi="Courier New" w:cs="Courier New"/>
        </w:rPr>
        <w:t xml:space="preserve">) микробиология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│3)   Количество   проведенных    проб,    </w:t>
      </w:r>
      <w:proofErr w:type="spellStart"/>
      <w:r>
        <w:rPr>
          <w:rFonts w:ascii="Courier New" w:hAnsi="Courier New" w:cs="Courier New"/>
        </w:rPr>
        <w:t>выявивших│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│несоответствие</w:t>
      </w:r>
      <w:proofErr w:type="spellEnd"/>
      <w:r>
        <w:rPr>
          <w:rFonts w:ascii="Courier New" w:hAnsi="Courier New" w:cs="Courier New"/>
        </w:rPr>
        <w:t xml:space="preserve">   очищенных   (частично   очищенных)│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│сточных</w:t>
      </w:r>
      <w:proofErr w:type="spellEnd"/>
      <w:r>
        <w:rPr>
          <w:rFonts w:ascii="Courier New" w:hAnsi="Courier New" w:cs="Courier New"/>
        </w:rPr>
        <w:t xml:space="preserve"> вод санитарным нормам (предельно </w:t>
      </w:r>
      <w:proofErr w:type="spellStart"/>
      <w:r>
        <w:rPr>
          <w:rFonts w:ascii="Courier New" w:hAnsi="Courier New" w:cs="Courier New"/>
        </w:rPr>
        <w:t>допустимой│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│концентрации</w:t>
      </w:r>
      <w:proofErr w:type="spellEnd"/>
      <w:r>
        <w:rPr>
          <w:rFonts w:ascii="Courier New" w:hAnsi="Courier New" w:cs="Courier New"/>
        </w:rPr>
        <w:t>)   на   сбросе   очищенных   (</w:t>
      </w:r>
      <w:proofErr w:type="spellStart"/>
      <w:r>
        <w:rPr>
          <w:rFonts w:ascii="Courier New" w:hAnsi="Courier New" w:cs="Courier New"/>
        </w:rPr>
        <w:t>частично│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│очищенных</w:t>
      </w:r>
      <w:proofErr w:type="spellEnd"/>
      <w:r>
        <w:rPr>
          <w:rFonts w:ascii="Courier New" w:hAnsi="Courier New" w:cs="Courier New"/>
        </w:rPr>
        <w:t xml:space="preserve">) сточных вод, по следующим показателям: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│а</w:t>
      </w:r>
      <w:proofErr w:type="spellEnd"/>
      <w:r>
        <w:rPr>
          <w:rFonts w:ascii="Courier New" w:hAnsi="Courier New" w:cs="Courier New"/>
        </w:rPr>
        <w:t xml:space="preserve">) взвешенные вещества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│б</w:t>
      </w:r>
      <w:proofErr w:type="spellEnd"/>
      <w:r>
        <w:rPr>
          <w:rFonts w:ascii="Courier New" w:hAnsi="Courier New" w:cs="Courier New"/>
        </w:rPr>
        <w:t xml:space="preserve">) БПК5       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│в</w:t>
      </w:r>
      <w:proofErr w:type="spellEnd"/>
      <w:r>
        <w:rPr>
          <w:rFonts w:ascii="Courier New" w:hAnsi="Courier New" w:cs="Courier New"/>
        </w:rPr>
        <w:t xml:space="preserve">) аммоний-ион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│г</w:t>
      </w:r>
      <w:proofErr w:type="spellEnd"/>
      <w:r>
        <w:rPr>
          <w:rFonts w:ascii="Courier New" w:hAnsi="Courier New" w:cs="Courier New"/>
        </w:rPr>
        <w:t xml:space="preserve">) нитрит-анион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│д</w:t>
      </w:r>
      <w:proofErr w:type="spellEnd"/>
      <w:r>
        <w:rPr>
          <w:rFonts w:ascii="Courier New" w:hAnsi="Courier New" w:cs="Courier New"/>
        </w:rPr>
        <w:t xml:space="preserve">) фосфаты (по P)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│е</w:t>
      </w:r>
      <w:proofErr w:type="spellEnd"/>
      <w:r>
        <w:rPr>
          <w:rFonts w:ascii="Courier New" w:hAnsi="Courier New" w:cs="Courier New"/>
        </w:rPr>
        <w:t xml:space="preserve">) нефтепродукты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│ж</w:t>
      </w:r>
      <w:proofErr w:type="spellEnd"/>
      <w:r>
        <w:rPr>
          <w:rFonts w:ascii="Courier New" w:hAnsi="Courier New" w:cs="Courier New"/>
        </w:rPr>
        <w:t xml:space="preserve">) микробиология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подпунктов в  таблице  дана  в  соответствии  с  официальным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A07925" w:rsidRDefault="00A07925" w:rsidP="00A0792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│6) Доля исполненных в срок договоров о  </w:t>
      </w:r>
      <w:proofErr w:type="spellStart"/>
      <w:r>
        <w:rPr>
          <w:rFonts w:ascii="Courier New" w:hAnsi="Courier New" w:cs="Courier New"/>
        </w:rPr>
        <w:t>подключении│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│(процент общего количества заключенных договоров  </w:t>
      </w:r>
      <w:proofErr w:type="spellStart"/>
      <w:r>
        <w:rPr>
          <w:rFonts w:ascii="Courier New" w:hAnsi="Courier New" w:cs="Courier New"/>
        </w:rPr>
        <w:t>о│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│подключении</w:t>
      </w:r>
      <w:proofErr w:type="spellEnd"/>
      <w:r>
        <w:rPr>
          <w:rFonts w:ascii="Courier New" w:hAnsi="Courier New" w:cs="Courier New"/>
        </w:rPr>
        <w:t xml:space="preserve">)        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│7) Средняя продолжительности рассмотрения </w:t>
      </w:r>
      <w:proofErr w:type="spellStart"/>
      <w:r>
        <w:rPr>
          <w:rFonts w:ascii="Courier New" w:hAnsi="Courier New" w:cs="Courier New"/>
        </w:rPr>
        <w:t>заявлений│</w:t>
      </w:r>
      <w:proofErr w:type="spellEnd"/>
      <w:r>
        <w:rPr>
          <w:rFonts w:ascii="Courier New" w:hAnsi="Courier New" w:cs="Courier New"/>
        </w:rPr>
        <w:t xml:space="preserve">                     │</w:t>
      </w:r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│о</w:t>
      </w:r>
      <w:proofErr w:type="spellEnd"/>
      <w:r>
        <w:rPr>
          <w:rFonts w:ascii="Courier New" w:hAnsi="Courier New" w:cs="Courier New"/>
        </w:rPr>
        <w:t xml:space="preserve"> подключении (дней)                               │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A07925" w:rsidRDefault="00A07925" w:rsidP="00A0792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1"/>
      </w:pPr>
      <w:bookmarkStart w:id="9" w:name="Par1322"/>
      <w:bookmarkEnd w:id="9"/>
      <w:r>
        <w:t>Форма 3.7. Информация об инвестиционных программах</w:t>
      </w:r>
    </w:p>
    <w:p w:rsidR="00A07925" w:rsidRDefault="00A07925" w:rsidP="00A07925">
      <w:pPr>
        <w:pStyle w:val="ConsPlusNormal"/>
        <w:jc w:val="center"/>
      </w:pPr>
      <w:r>
        <w:t>и отчетах об их реализации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A07925" w:rsidTr="0037575D">
        <w:trPr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Федерации,  утвердившего  инвестиционную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10" w:name="Par1343"/>
      <w:bookmarkEnd w:id="10"/>
      <w:r>
        <w:t>Потребности в финансовых средствах, необходимых</w:t>
      </w:r>
    </w:p>
    <w:p w:rsidR="00A07925" w:rsidRDefault="00A07925" w:rsidP="00A07925">
      <w:pPr>
        <w:pStyle w:val="ConsPlusNormal"/>
        <w:jc w:val="center"/>
      </w:pPr>
      <w:r>
        <w:t>для реализации инвестиционной программы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25"/>
        <w:gridCol w:w="3042"/>
        <w:gridCol w:w="3042"/>
      </w:tblGrid>
      <w:tr w:rsidR="00A07925" w:rsidTr="0037575D">
        <w:trPr>
          <w:trHeight w:val="600"/>
          <w:tblCellSpacing w:w="5" w:type="nil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средствах на ____ год,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A07925" w:rsidTr="0037575D">
        <w:trPr>
          <w:trHeight w:val="400"/>
          <w:tblCellSpacing w:w="5" w:type="nil"/>
        </w:trPr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jc w:val="center"/>
      </w:pPr>
    </w:p>
    <w:p w:rsidR="00A07925" w:rsidRDefault="00A07925" w:rsidP="00A07925">
      <w:pPr>
        <w:pStyle w:val="ConsPlusNormal"/>
        <w:jc w:val="center"/>
        <w:outlineLvl w:val="2"/>
      </w:pPr>
      <w:bookmarkStart w:id="11" w:name="Par1355"/>
      <w:bookmarkEnd w:id="11"/>
      <w:r>
        <w:t>Показатели эффективности реализации</w:t>
      </w:r>
    </w:p>
    <w:p w:rsidR="00A07925" w:rsidRDefault="00A07925" w:rsidP="00A07925">
      <w:pPr>
        <w:pStyle w:val="ConsPlusNormal"/>
        <w:jc w:val="center"/>
      </w:pPr>
      <w:r>
        <w:t>инвестиционной программы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6"/>
        <w:gridCol w:w="2223"/>
        <w:gridCol w:w="2223"/>
        <w:gridCol w:w="2574"/>
      </w:tblGrid>
      <w:tr w:rsidR="00A07925" w:rsidTr="0037575D">
        <w:trPr>
          <w:trHeight w:val="10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A07925" w:rsidTr="0037575D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12" w:name="Par1368"/>
      <w:bookmarkEnd w:id="12"/>
      <w:r>
        <w:t>Информация об использовании инвестиционных средств</w:t>
      </w:r>
    </w:p>
    <w:p w:rsidR="00A07925" w:rsidRDefault="00A07925" w:rsidP="00A07925">
      <w:pPr>
        <w:pStyle w:val="ConsPlusNormal"/>
        <w:jc w:val="center"/>
      </w:pPr>
      <w:r>
        <w:t>за отчетный год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6"/>
        <w:gridCol w:w="2223"/>
        <w:gridCol w:w="2340"/>
        <w:gridCol w:w="2457"/>
      </w:tblGrid>
      <w:tr w:rsidR="00A07925" w:rsidTr="0037575D">
        <w:trPr>
          <w:trHeight w:val="1200"/>
          <w:tblCellSpacing w:w="5" w:type="nil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использовании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за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A07925" w:rsidTr="0037575D">
        <w:trPr>
          <w:tblCellSpacing w:w="5" w:type="nil"/>
        </w:trPr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A07925" w:rsidRDefault="00A07925" w:rsidP="00A07925">
      <w:pPr>
        <w:pStyle w:val="ConsPlusNormal"/>
        <w:ind w:firstLine="540"/>
        <w:jc w:val="both"/>
      </w:pPr>
    </w:p>
    <w:p w:rsidR="00A07925" w:rsidRDefault="00A07925" w:rsidP="00A07925">
      <w:pPr>
        <w:pStyle w:val="ConsPlusNormal"/>
        <w:jc w:val="center"/>
        <w:outlineLvl w:val="2"/>
      </w:pPr>
      <w:bookmarkStart w:id="13" w:name="Par1382"/>
      <w:bookmarkEnd w:id="13"/>
      <w:r>
        <w:t>Внесение изменений в инвестиционную программу</w:t>
      </w:r>
    </w:p>
    <w:p w:rsidR="00A07925" w:rsidRDefault="00A07925" w:rsidP="00A0792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46"/>
        <w:gridCol w:w="4446"/>
      </w:tblGrid>
      <w:tr w:rsidR="00A07925" w:rsidTr="0037575D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A07925" w:rsidTr="0037575D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25" w:rsidRDefault="00A07925" w:rsidP="0037575D">
            <w:pPr>
              <w:pStyle w:val="ConsPlusNormal"/>
              <w:ind w:firstLine="540"/>
              <w:jc w:val="both"/>
            </w:pPr>
          </w:p>
        </w:tc>
      </w:tr>
    </w:tbl>
    <w:p w:rsidR="00B6678C" w:rsidRDefault="00B6678C" w:rsidP="00A07925"/>
    <w:sectPr w:rsidR="00B6678C" w:rsidSect="00B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FB8"/>
    <w:rsid w:val="00293FB8"/>
    <w:rsid w:val="00A07925"/>
    <w:rsid w:val="00B6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0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2657</Words>
  <Characters>15147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2014-09-19T09:29:00Z</dcterms:created>
  <dcterms:modified xsi:type="dcterms:W3CDTF">2014-09-19T09:32:00Z</dcterms:modified>
</cp:coreProperties>
</file>